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A93E1" w14:textId="7987CA0B" w:rsidR="00F042BE" w:rsidRDefault="00F042BE">
      <w:r>
        <w:t>It is important that you have Airspace and no landing zones displayed on your flight instrument. The files needed are available for download here;</w:t>
      </w:r>
    </w:p>
    <w:p w14:paraId="2B732783" w14:textId="45E8CD1A" w:rsidR="00F042BE" w:rsidRDefault="00F042BE">
      <w:hyperlink r:id="rId4" w:history="1">
        <w:r w:rsidRPr="00A37A50">
          <w:rPr>
            <w:rStyle w:val="Hyperlink"/>
          </w:rPr>
          <w:t>https://siteguide.org.au/Downloads</w:t>
        </w:r>
      </w:hyperlink>
    </w:p>
    <w:p w14:paraId="790F55F1" w14:textId="04DFCA05" w:rsidR="00F042BE" w:rsidRDefault="00F042BE">
      <w:r>
        <w:t>If you download the file which includes airspace below FL125 you will have everything needed for the competition airspace requirements.</w:t>
      </w:r>
    </w:p>
    <w:p w14:paraId="2F82B451" w14:textId="77777777" w:rsidR="00F042BE" w:rsidRDefault="00F042BE"/>
    <w:sectPr w:rsidR="00F042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2BE"/>
    <w:rsid w:val="002F0CB7"/>
    <w:rsid w:val="00532E46"/>
    <w:rsid w:val="00672002"/>
    <w:rsid w:val="00F042BE"/>
    <w:rsid w:val="00FD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0B2FB"/>
  <w15:chartTrackingRefBased/>
  <w15:docId w15:val="{7DCFD767-CB34-42A2-82EC-B0BCBDE7E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42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42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42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42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42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42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42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42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42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42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42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42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42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42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42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42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42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42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42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42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42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42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42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42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42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42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2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2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42B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042B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42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iteguide.org.au/Downloa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Joyce</dc:creator>
  <cp:keywords/>
  <dc:description/>
  <cp:lastModifiedBy>Martin Joyce</cp:lastModifiedBy>
  <cp:revision>1</cp:revision>
  <dcterms:created xsi:type="dcterms:W3CDTF">2026-10-19T10:40:00Z</dcterms:created>
  <dcterms:modified xsi:type="dcterms:W3CDTF">2026-10-19T10:49:00Z</dcterms:modified>
</cp:coreProperties>
</file>